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A15229" w:rsidP="008A6890">
      <w:pPr>
        <w:spacing w:before="100" w:beforeAutospacing="1" w:after="100" w:afterAutospacing="1" w:line="480" w:lineRule="auto"/>
        <w:ind w:firstLine="720"/>
        <w:contextualSpacing/>
        <w:jc w:val="center"/>
        <w:rPr>
          <w:rFonts w:ascii="Times New Roman" w:hAnsi="Times New Roman" w:cs="Times New Roman"/>
          <w:sz w:val="24"/>
          <w:szCs w:val="24"/>
        </w:rPr>
      </w:pPr>
      <w:r w:rsidRPr="008A6890">
        <w:rPr>
          <w:rFonts w:ascii="Times New Roman" w:hAnsi="Times New Roman" w:cs="Times New Roman"/>
          <w:sz w:val="24"/>
          <w:szCs w:val="24"/>
        </w:rPr>
        <w:t>Children with Disabilities</w:t>
      </w:r>
    </w:p>
    <w:p w:rsidR="00E02ED4" w:rsidRPr="008A6890" w:rsidRDefault="00E02ED4" w:rsidP="008A6890">
      <w:pPr>
        <w:spacing w:before="100" w:beforeAutospacing="1" w:after="100" w:afterAutospacing="1" w:line="480" w:lineRule="auto"/>
        <w:ind w:firstLine="720"/>
        <w:contextualSpacing/>
        <w:jc w:val="center"/>
        <w:rPr>
          <w:rFonts w:ascii="Times New Roman" w:hAnsi="Times New Roman" w:cs="Times New Roman"/>
          <w:sz w:val="24"/>
          <w:szCs w:val="24"/>
        </w:rPr>
      </w:pPr>
      <w:r w:rsidRPr="008A6890">
        <w:rPr>
          <w:rFonts w:ascii="Times New Roman" w:hAnsi="Times New Roman" w:cs="Times New Roman"/>
          <w:sz w:val="24"/>
          <w:szCs w:val="24"/>
        </w:rPr>
        <w:t>Affiliation</w:t>
      </w:r>
    </w:p>
    <w:p w:rsidR="00E02ED4" w:rsidRPr="008A6890" w:rsidRDefault="00E02ED4" w:rsidP="008A6890">
      <w:pPr>
        <w:spacing w:before="100" w:beforeAutospacing="1" w:after="100" w:afterAutospacing="1" w:line="480" w:lineRule="auto"/>
        <w:ind w:firstLine="720"/>
        <w:contextualSpacing/>
        <w:jc w:val="center"/>
        <w:rPr>
          <w:rFonts w:ascii="Times New Roman" w:hAnsi="Times New Roman" w:cs="Times New Roman"/>
          <w:sz w:val="24"/>
          <w:szCs w:val="24"/>
        </w:rPr>
      </w:pPr>
      <w:r w:rsidRPr="008A6890">
        <w:rPr>
          <w:rFonts w:ascii="Times New Roman" w:hAnsi="Times New Roman" w:cs="Times New Roman"/>
          <w:sz w:val="24"/>
          <w:szCs w:val="24"/>
        </w:rPr>
        <w:t>Professor</w:t>
      </w:r>
    </w:p>
    <w:p w:rsidR="00E02ED4" w:rsidRPr="008A6890" w:rsidRDefault="00E02ED4" w:rsidP="008A6890">
      <w:pPr>
        <w:spacing w:before="100" w:beforeAutospacing="1" w:after="100" w:afterAutospacing="1" w:line="480" w:lineRule="auto"/>
        <w:ind w:firstLine="720"/>
        <w:contextualSpacing/>
        <w:jc w:val="center"/>
        <w:rPr>
          <w:rFonts w:ascii="Times New Roman" w:hAnsi="Times New Roman" w:cs="Times New Roman"/>
          <w:sz w:val="24"/>
          <w:szCs w:val="24"/>
        </w:rPr>
      </w:pPr>
      <w:r w:rsidRPr="008A6890">
        <w:rPr>
          <w:rFonts w:ascii="Times New Roman" w:hAnsi="Times New Roman" w:cs="Times New Roman"/>
          <w:sz w:val="24"/>
          <w:szCs w:val="24"/>
        </w:rPr>
        <w:t>Student</w:t>
      </w:r>
    </w:p>
    <w:p w:rsidR="00E02ED4" w:rsidRPr="008A6890" w:rsidRDefault="00E02ED4" w:rsidP="008A6890">
      <w:pPr>
        <w:spacing w:before="100" w:beforeAutospacing="1" w:after="100" w:afterAutospacing="1" w:line="480" w:lineRule="auto"/>
        <w:ind w:firstLine="720"/>
        <w:contextualSpacing/>
        <w:jc w:val="center"/>
        <w:rPr>
          <w:rFonts w:ascii="Times New Roman" w:hAnsi="Times New Roman" w:cs="Times New Roman"/>
          <w:sz w:val="24"/>
          <w:szCs w:val="24"/>
        </w:rPr>
      </w:pPr>
      <w:r w:rsidRPr="008A6890">
        <w:rPr>
          <w:rFonts w:ascii="Times New Roman" w:hAnsi="Times New Roman" w:cs="Times New Roman"/>
          <w:sz w:val="24"/>
          <w:szCs w:val="24"/>
        </w:rPr>
        <w:t>Date</w:t>
      </w: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E02ED4" w:rsidRPr="008A6890" w:rsidRDefault="00E02ED4" w:rsidP="008A6890">
      <w:pPr>
        <w:spacing w:before="100" w:beforeAutospacing="1" w:after="100" w:afterAutospacing="1" w:line="480" w:lineRule="auto"/>
        <w:ind w:firstLine="720"/>
        <w:contextualSpacing/>
        <w:rPr>
          <w:rFonts w:ascii="Times New Roman" w:hAnsi="Times New Roman" w:cs="Times New Roman"/>
          <w:sz w:val="24"/>
          <w:szCs w:val="24"/>
        </w:rPr>
      </w:pPr>
    </w:p>
    <w:p w:rsidR="00BE7D01" w:rsidRPr="008A6890" w:rsidRDefault="00BE7D01" w:rsidP="008A6890">
      <w:pPr>
        <w:spacing w:before="100" w:beforeAutospacing="1" w:after="100" w:afterAutospacing="1" w:line="480" w:lineRule="auto"/>
        <w:contextualSpacing/>
        <w:rPr>
          <w:rFonts w:ascii="Times New Roman" w:hAnsi="Times New Roman" w:cs="Times New Roman"/>
          <w:sz w:val="24"/>
          <w:szCs w:val="24"/>
        </w:rPr>
      </w:pPr>
    </w:p>
    <w:p w:rsidR="008A6890" w:rsidRPr="008A6890" w:rsidRDefault="008A6890" w:rsidP="008A6890">
      <w:pPr>
        <w:pStyle w:val="NormalWeb"/>
        <w:spacing w:line="480" w:lineRule="auto"/>
        <w:ind w:firstLine="720"/>
        <w:contextualSpacing/>
        <w:jc w:val="center"/>
        <w:rPr>
          <w:color w:val="0E101A"/>
        </w:rPr>
      </w:pPr>
      <w:r w:rsidRPr="008A6890">
        <w:rPr>
          <w:color w:val="0E101A"/>
        </w:rPr>
        <w:lastRenderedPageBreak/>
        <w:t>Children with Disabilities</w:t>
      </w:r>
    </w:p>
    <w:p w:rsidR="008A6890" w:rsidRPr="008A6890" w:rsidRDefault="008A6890" w:rsidP="008A6890">
      <w:pPr>
        <w:pStyle w:val="NormalWeb"/>
        <w:spacing w:line="480" w:lineRule="auto"/>
        <w:ind w:firstLine="720"/>
        <w:contextualSpacing/>
        <w:rPr>
          <w:color w:val="0E101A"/>
        </w:rPr>
      </w:pPr>
      <w:r w:rsidRPr="008A6890">
        <w:rPr>
          <w:color w:val="0E101A"/>
        </w:rPr>
        <w:t>The early years of a child are significant in shaping their future lives. According to early childhood psychologists and teachers, children gain important values and behavior patterns during the early years which aid in their development process. However, some children are faced with difficult situations during the early stages of their life. Conditions such as poverty, cultural differences, childhood disorders, and physical disabilities may affect children’s life in the future. Therefore, teachers and professionals who interact with children facing such conditions should ensure they are well taken care of. This book on Young Children with Special Needs by </w:t>
      </w:r>
      <w:hyperlink r:id="rId6" w:tgtFrame="_blank" w:history="1">
        <w:r w:rsidRPr="008A6890">
          <w:rPr>
            <w:rStyle w:val="Hyperlink"/>
            <w:color w:val="4A6EE0"/>
          </w:rPr>
          <w:t xml:space="preserve">Richard </w:t>
        </w:r>
        <w:proofErr w:type="spellStart"/>
        <w:r w:rsidRPr="008A6890">
          <w:rPr>
            <w:rStyle w:val="Hyperlink"/>
            <w:color w:val="4A6EE0"/>
          </w:rPr>
          <w:t>Gargiulo</w:t>
        </w:r>
        <w:proofErr w:type="spellEnd"/>
      </w:hyperlink>
      <w:r w:rsidRPr="008A6890">
        <w:rPr>
          <w:color w:val="0E101A"/>
        </w:rPr>
        <w:t> and </w:t>
      </w:r>
      <w:hyperlink r:id="rId7" w:tgtFrame="_blank" w:history="1">
        <w:r w:rsidRPr="008A6890">
          <w:rPr>
            <w:rStyle w:val="Hyperlink"/>
            <w:color w:val="4A6EE0"/>
          </w:rPr>
          <w:t xml:space="preserve">Jennifer </w:t>
        </w:r>
        <w:proofErr w:type="spellStart"/>
        <w:r w:rsidRPr="008A6890">
          <w:rPr>
            <w:rStyle w:val="Hyperlink"/>
            <w:color w:val="4A6EE0"/>
          </w:rPr>
          <w:t>Kilgo</w:t>
        </w:r>
        <w:proofErr w:type="spellEnd"/>
      </w:hyperlink>
      <w:r w:rsidRPr="008A6890">
        <w:rPr>
          <w:color w:val="0E101A"/>
        </w:rPr>
        <w:t> covers the theoretical foundations and education needed by children with special needs.</w:t>
      </w:r>
    </w:p>
    <w:p w:rsidR="008A6890" w:rsidRPr="008A6890" w:rsidRDefault="008A6890" w:rsidP="008A6890">
      <w:pPr>
        <w:pStyle w:val="NormalWeb"/>
        <w:spacing w:line="480" w:lineRule="auto"/>
        <w:ind w:firstLine="720"/>
        <w:contextualSpacing/>
        <w:rPr>
          <w:color w:val="0E101A"/>
        </w:rPr>
      </w:pPr>
      <w:r w:rsidRPr="008A6890">
        <w:rPr>
          <w:color w:val="0E101A"/>
        </w:rPr>
        <w:t>Early childhood education and special education offered in school for children form the basis of early childhood special education. Other compensatory programs offered in schools such as Head Start have also contributed to the development of early childhood special education. Traditionally, the learning process of children involved practicing daily activities such as cooking and carpentry. Learning materials such as cylinders and wooden rods were also used by teachers to aid in the learning. These helped the children in developing skills within the children. </w:t>
      </w:r>
    </w:p>
    <w:p w:rsidR="008A6890" w:rsidRPr="008A6890" w:rsidRDefault="008A6890" w:rsidP="008A6890">
      <w:pPr>
        <w:pStyle w:val="NormalWeb"/>
        <w:spacing w:line="480" w:lineRule="auto"/>
        <w:ind w:firstLine="720"/>
        <w:contextualSpacing/>
        <w:rPr>
          <w:color w:val="0E101A"/>
        </w:rPr>
      </w:pPr>
      <w:r w:rsidRPr="008A6890">
        <w:rPr>
          <w:color w:val="0E101A"/>
        </w:rPr>
        <w:t>The traditional learning process also focused on practical life activities such as taking care of the environment, observing personal hygiene, and self-care. The children were involved in doing tasks such as dusting and sweeping with the guidance of the teachers. Also, arithmetic and writing skills were incorporated into the learning process to improve the children’s knowledge. Therefore, these basic learning practices played a significant role in the development of children. </w:t>
      </w:r>
    </w:p>
    <w:p w:rsidR="008A6890" w:rsidRPr="008A6890" w:rsidRDefault="008A6890" w:rsidP="008A6890">
      <w:pPr>
        <w:pStyle w:val="NormalWeb"/>
        <w:spacing w:line="480" w:lineRule="auto"/>
        <w:ind w:firstLine="720"/>
        <w:contextualSpacing/>
        <w:rPr>
          <w:color w:val="0E101A"/>
        </w:rPr>
      </w:pPr>
      <w:r w:rsidRPr="008A6890">
        <w:rPr>
          <w:color w:val="0E101A"/>
        </w:rPr>
        <w:lastRenderedPageBreak/>
        <w:t>Jean Piaget developed four cognitive development stages in children. The first stage is sensorimotor. The stage involved children between 1 to 2 years of age. It was characterized by knowledge developed from sensory aspects and motor activities. The preoperational stage affected children between 2 to 7 years and was characterized by symbolic thinking and the emergence of language. The third stage was concrete operations. Children between 7 to 11 years of age developed systematic and logical thinking. The last stage was formal operation between 12 to 15 years of age. Children at this stage could solve hypothetical and scientific problems. Therefore, Piaget argued that these stages were essential in evaluating the development process in children.</w:t>
      </w:r>
    </w:p>
    <w:p w:rsidR="008A6890" w:rsidRPr="008A6890" w:rsidRDefault="008A6890" w:rsidP="008A6890">
      <w:pPr>
        <w:pStyle w:val="NormalWeb"/>
        <w:spacing w:line="480" w:lineRule="auto"/>
        <w:ind w:firstLine="720"/>
        <w:contextualSpacing/>
        <w:rPr>
          <w:color w:val="0E101A"/>
        </w:rPr>
      </w:pPr>
      <w:r w:rsidRPr="008A6890">
        <w:rPr>
          <w:color w:val="0E101A"/>
        </w:rPr>
        <w:t>The emergence of compensatory programs was very crucial in the development of early childhood special education. These programs are aimed at compensating the disadvantaged children living in poverty or facing other difficult situations. Head Start was the first compensatory program that targeted children from low socioeconomic classes. Head Start aimed to improve the academic performance of children living in poverty across the United States. Therefore, early historical knowledge on early childhood special education helps us to know how to live with young children with special needs.</w:t>
      </w:r>
    </w:p>
    <w:p w:rsidR="008A6890" w:rsidRPr="008A6890" w:rsidRDefault="008A6890" w:rsidP="008A6890">
      <w:pPr>
        <w:pStyle w:val="NormalWeb"/>
        <w:spacing w:line="480" w:lineRule="auto"/>
        <w:ind w:firstLine="720"/>
        <w:contextualSpacing/>
        <w:rPr>
          <w:color w:val="0E101A"/>
        </w:rPr>
      </w:pPr>
      <w:r w:rsidRPr="008A6890">
        <w:rPr>
          <w:color w:val="0E101A"/>
        </w:rPr>
        <w:t>The second chapter in this book discusses the legislation affecting children with special needs and the importance of early intervention. It also discusses the various terms associated with disability. Children with special needs are referred to as either at-risk for future academic life or developmentally delayed. At-risk children may not have been identified with disabilities yet, but they are suspected to develop conditions that would affect their academic success in the future. </w:t>
      </w:r>
    </w:p>
    <w:p w:rsidR="008A6890" w:rsidRPr="008A6890" w:rsidRDefault="008A6890" w:rsidP="008A6890">
      <w:pPr>
        <w:pStyle w:val="NormalWeb"/>
        <w:spacing w:line="480" w:lineRule="auto"/>
        <w:ind w:firstLine="720"/>
        <w:contextualSpacing/>
        <w:rPr>
          <w:color w:val="0E101A"/>
        </w:rPr>
      </w:pPr>
      <w:r w:rsidRPr="008A6890">
        <w:rPr>
          <w:color w:val="0E101A"/>
        </w:rPr>
        <w:lastRenderedPageBreak/>
        <w:t>At-risk children require early intervention and continuous support to help them in the development process. Early intervention is quite effective in creating awareness for the children and preparing them for the unknown future. However, there is much difficulty associated with conducting investigations to identify at-risk children at early stages. Despite this shortcoming, early intervention has a very strong rationale for efficacy. </w:t>
      </w:r>
    </w:p>
    <w:p w:rsidR="008A6890" w:rsidRPr="008A6890" w:rsidRDefault="008A6890" w:rsidP="008A6890">
      <w:pPr>
        <w:pStyle w:val="NormalWeb"/>
        <w:spacing w:line="480" w:lineRule="auto"/>
        <w:ind w:firstLine="720"/>
        <w:contextualSpacing/>
        <w:rPr>
          <w:color w:val="0E101A"/>
        </w:rPr>
      </w:pPr>
      <w:r w:rsidRPr="008A6890">
        <w:rPr>
          <w:color w:val="0E101A"/>
        </w:rPr>
        <w:t>Federal legislation and judicial action have played a major role in promoting early childhood special education. The objective of the judicial actions is to ensure children with special needs acquire the appropriate education and all their unique needs are met. The aspects formulated in judicial actions have also been enacted in the state legislation. The enactment of this federal legislation regarding children with special needs have improved their development and shifted the perceptions of society towards them.</w:t>
      </w:r>
    </w:p>
    <w:p w:rsidR="008A6890" w:rsidRPr="008A6890" w:rsidRDefault="008A6890" w:rsidP="008A6890">
      <w:pPr>
        <w:pStyle w:val="NormalWeb"/>
        <w:spacing w:line="480" w:lineRule="auto"/>
        <w:ind w:firstLine="720"/>
        <w:contextualSpacing/>
        <w:rPr>
          <w:color w:val="0E101A"/>
        </w:rPr>
      </w:pPr>
      <w:r w:rsidRPr="008A6890">
        <w:rPr>
          <w:color w:val="0E101A"/>
        </w:rPr>
        <w:t>These federal legislative activities have led to an increase in the number of children receiving special needs education services. The benefits associated with early intervention and litigation have helped children living with special needs to enjoy unlimited opportunities in their learning process. As a result, children living with disabilities or at-risk have protective rights and feel like part of the wider society. </w:t>
      </w:r>
    </w:p>
    <w:p w:rsidR="008A6890" w:rsidRPr="008A6890" w:rsidRDefault="008A6890" w:rsidP="008A6890">
      <w:pPr>
        <w:pStyle w:val="NormalWeb"/>
        <w:spacing w:line="480" w:lineRule="auto"/>
        <w:ind w:firstLine="720"/>
        <w:contextualSpacing/>
        <w:rPr>
          <w:color w:val="0E101A"/>
        </w:rPr>
      </w:pPr>
      <w:r w:rsidRPr="008A6890">
        <w:rPr>
          <w:color w:val="0E101A"/>
        </w:rPr>
        <w:t>Children with special needs require much attention from their professionals or teachers because of the difference in the ecological context. The family is considered a significant layer of influence on the children. Therefore, the family is very important in choosing the best practices of early childhood special education.</w:t>
      </w:r>
    </w:p>
    <w:p w:rsidR="008A6890" w:rsidRPr="008A6890" w:rsidRDefault="008A6890" w:rsidP="008A6890">
      <w:pPr>
        <w:pStyle w:val="NormalWeb"/>
        <w:spacing w:line="480" w:lineRule="auto"/>
        <w:ind w:firstLine="720"/>
        <w:contextualSpacing/>
        <w:rPr>
          <w:color w:val="0E101A"/>
        </w:rPr>
      </w:pPr>
      <w:r w:rsidRPr="008A6890">
        <w:rPr>
          <w:color w:val="0E101A"/>
        </w:rPr>
        <w:t xml:space="preserve">The third chapter in this book discusses family-based services of early childhood. The IDEA requires that families should be supported to meet the special needs of their children. Families of children with special needs experience stress, marital problems, expensive health </w:t>
      </w:r>
      <w:r w:rsidRPr="008A6890">
        <w:rPr>
          <w:color w:val="0E101A"/>
        </w:rPr>
        <w:lastRenderedPageBreak/>
        <w:t>services such as surgery and rejection. Therefore, service providers should provide psychological and physical support to such families.</w:t>
      </w:r>
    </w:p>
    <w:p w:rsidR="008A6890" w:rsidRPr="008A6890" w:rsidRDefault="008A6890" w:rsidP="008A6890">
      <w:pPr>
        <w:pStyle w:val="NormalWeb"/>
        <w:spacing w:line="480" w:lineRule="auto"/>
        <w:ind w:firstLine="720"/>
        <w:contextualSpacing/>
        <w:rPr>
          <w:color w:val="0E101A"/>
        </w:rPr>
      </w:pPr>
      <w:r w:rsidRPr="008A6890">
        <w:rPr>
          <w:color w:val="0E101A"/>
        </w:rPr>
        <w:t>Early intervention makes use of family-based philosophy as the foundation of recommended practice for children with special needs. The recommended practice requires all the programs should alter their services according to the priorities, concerns, and resources of the business, instead of asking the families to adjust to the programs.</w:t>
      </w:r>
    </w:p>
    <w:p w:rsidR="008A6890" w:rsidRPr="008A6890" w:rsidRDefault="008A6890" w:rsidP="008A6890">
      <w:pPr>
        <w:pStyle w:val="NormalWeb"/>
        <w:spacing w:line="480" w:lineRule="auto"/>
        <w:ind w:firstLine="720"/>
        <w:contextualSpacing/>
        <w:rPr>
          <w:color w:val="0E101A"/>
        </w:rPr>
      </w:pPr>
      <w:r w:rsidRPr="008A6890">
        <w:rPr>
          <w:color w:val="0E101A"/>
        </w:rPr>
        <w:t>The family system model is the foundation of a family-based approach towards helping children with special needs. The children with special needs are a part of the whole family system and the wider network of formal and informal systems. The disability of one member of the family system affects all the other members. Therefore, an individualized approach for each member should be devised by the professionals.</w:t>
      </w:r>
    </w:p>
    <w:p w:rsidR="008A6890" w:rsidRPr="008A6890" w:rsidRDefault="008A6890" w:rsidP="008A6890">
      <w:pPr>
        <w:pStyle w:val="NormalWeb"/>
        <w:spacing w:line="480" w:lineRule="auto"/>
        <w:ind w:firstLine="720"/>
        <w:contextualSpacing/>
        <w:rPr>
          <w:color w:val="0E101A"/>
        </w:rPr>
      </w:pPr>
      <w:r w:rsidRPr="008A6890">
        <w:rPr>
          <w:color w:val="0E101A"/>
        </w:rPr>
        <w:t>A collaboration between the family and the professionals is very important in early intervention. The family members spend more time and have more information about children with special needs. Despite the skills that a professional has, the background information they require about the children with disabilities can only be provided by the family. Both the family and the professional must depend on one another to help children with special needs.</w:t>
      </w:r>
    </w:p>
    <w:p w:rsidR="004D5D7F" w:rsidRDefault="008A6890" w:rsidP="004D5D7F">
      <w:pPr>
        <w:pStyle w:val="NormalWeb"/>
        <w:spacing w:line="480" w:lineRule="auto"/>
        <w:ind w:firstLine="720"/>
        <w:contextualSpacing/>
        <w:rPr>
          <w:color w:val="0E101A"/>
        </w:rPr>
      </w:pPr>
      <w:r w:rsidRPr="008A6890">
        <w:rPr>
          <w:color w:val="0E101A"/>
        </w:rPr>
        <w:t>However, changes in the laws of interaction between service providers and families pose a significant challenge. Cultural differences between the service providers and the families are also another barrier to the development of their relationship. Professionals are required to examine their culture and that of the family to use a culturally respectful approach. This would create a strong relationship needed in early intervention and providing services to children with special needs. </w:t>
      </w:r>
    </w:p>
    <w:p w:rsidR="008A6890" w:rsidRPr="008A6890" w:rsidRDefault="008A6890" w:rsidP="004D5D7F">
      <w:pPr>
        <w:pStyle w:val="NormalWeb"/>
        <w:spacing w:line="480" w:lineRule="auto"/>
        <w:ind w:firstLine="720"/>
        <w:contextualSpacing/>
        <w:rPr>
          <w:color w:val="0E101A"/>
        </w:rPr>
      </w:pPr>
      <w:r w:rsidRPr="008A6890">
        <w:rPr>
          <w:color w:val="0E101A"/>
        </w:rPr>
        <w:lastRenderedPageBreak/>
        <w:t>Chapter four discusses the assessment process of young children with suspected or known disabilities. According to medical providers, assessment is a continuous process rather than a procedure. The Assessment is conducted on children to help the families and professionals make an informed decision about children with special needs. The process of assessment or the tools to be used is determined by the purpose of the assessment.</w:t>
      </w:r>
    </w:p>
    <w:p w:rsidR="008A6890" w:rsidRPr="008A6890" w:rsidRDefault="008A6890" w:rsidP="008A6890">
      <w:pPr>
        <w:pStyle w:val="NormalWeb"/>
        <w:spacing w:line="480" w:lineRule="auto"/>
        <w:ind w:firstLine="720"/>
        <w:contextualSpacing/>
        <w:rPr>
          <w:color w:val="0E101A"/>
        </w:rPr>
      </w:pPr>
      <w:r w:rsidRPr="008A6890">
        <w:rPr>
          <w:color w:val="0E101A"/>
        </w:rPr>
        <w:t>The professions can use formal or informal assessment process depending on the purpose of the assessment. However, the assessment process has been faced with several challenges. Culturally biased assessments, lack of enough tools, and early labeling in children are some of the challenges. As a result, new assessment standards and diversity consideration measures have been put in place to ensure successful assessments are conducted.</w:t>
      </w:r>
    </w:p>
    <w:p w:rsidR="008A6890" w:rsidRPr="008A6890" w:rsidRDefault="008A6890" w:rsidP="008A6890">
      <w:pPr>
        <w:pStyle w:val="NormalWeb"/>
        <w:spacing w:line="480" w:lineRule="auto"/>
        <w:ind w:firstLine="720"/>
        <w:contextualSpacing/>
        <w:rPr>
          <w:color w:val="0E101A"/>
        </w:rPr>
      </w:pPr>
      <w:r w:rsidRPr="008A6890">
        <w:rPr>
          <w:color w:val="0E101A"/>
        </w:rPr>
        <w:t>Additionally, the recommended practices outlined that children’s assessments should be conducted in different environmental contexts over a certain period. The purpose of multiple assessments is to ensure the professional get a clear understanding of the children’s abilities. The assessment must be collaborative, acceptable, equitable, and sensitive. </w:t>
      </w:r>
    </w:p>
    <w:p w:rsidR="008A6890" w:rsidRPr="008A6890" w:rsidRDefault="008A6890" w:rsidP="008A6890">
      <w:pPr>
        <w:pStyle w:val="NormalWeb"/>
        <w:spacing w:line="480" w:lineRule="auto"/>
        <w:ind w:firstLine="720"/>
        <w:contextualSpacing/>
        <w:rPr>
          <w:color w:val="0E101A"/>
        </w:rPr>
      </w:pPr>
      <w:r w:rsidRPr="008A6890">
        <w:rPr>
          <w:color w:val="0E101A"/>
        </w:rPr>
        <w:t>Assessments are conducted for screening – to identify children with disabilities, for diagnosis – to determine the nature of the disability and the possible cause, for eligibility – to determine whether the children qualify for the special service.</w:t>
      </w:r>
    </w:p>
    <w:p w:rsidR="008A6890" w:rsidRPr="008A6890" w:rsidRDefault="008A6890" w:rsidP="008A6890">
      <w:pPr>
        <w:pStyle w:val="NormalWeb"/>
        <w:spacing w:line="480" w:lineRule="auto"/>
        <w:ind w:firstLine="720"/>
        <w:contextualSpacing/>
        <w:rPr>
          <w:color w:val="0E101A"/>
        </w:rPr>
      </w:pPr>
      <w:r w:rsidRPr="008A6890">
        <w:rPr>
          <w:color w:val="0E101A"/>
        </w:rPr>
        <w:t>The assessment for program planning, monitoring, and evaluation is outlined in chapter five. An appropriate program planning is essential to provide effective service to children with disabilities. The program planning assessment aims to gather information about the intervention needs of the children. Therefore, professionals need to identify the skills and behavior required by the children rather than just outlining what they are missing. </w:t>
      </w:r>
    </w:p>
    <w:p w:rsidR="008A6890" w:rsidRPr="008A6890" w:rsidRDefault="008A6890" w:rsidP="008A6890">
      <w:pPr>
        <w:pStyle w:val="NormalWeb"/>
        <w:spacing w:line="480" w:lineRule="auto"/>
        <w:ind w:firstLine="720"/>
        <w:contextualSpacing/>
        <w:rPr>
          <w:color w:val="0E101A"/>
        </w:rPr>
      </w:pPr>
      <w:r w:rsidRPr="008A6890">
        <w:rPr>
          <w:color w:val="0E101A"/>
        </w:rPr>
        <w:lastRenderedPageBreak/>
        <w:t>A strong linkage between intervention and assessment activities is required to ensure maximum benefits are administered to children with special needs. Therefore, an assessment approach based on the ecological environment of the children should be considered to provide a strong linkage between intervention and the assessment process.</w:t>
      </w:r>
    </w:p>
    <w:p w:rsidR="008A6890" w:rsidRPr="008A6890" w:rsidRDefault="008A6890" w:rsidP="008A6890">
      <w:pPr>
        <w:pStyle w:val="NormalWeb"/>
        <w:spacing w:line="480" w:lineRule="auto"/>
        <w:ind w:firstLine="720"/>
        <w:contextualSpacing/>
        <w:rPr>
          <w:color w:val="0E101A"/>
        </w:rPr>
      </w:pPr>
      <w:r w:rsidRPr="008A6890">
        <w:rPr>
          <w:color w:val="0E101A"/>
        </w:rPr>
        <w:t>Chapter six of this book discusses the process of delivering specialized services to children with special needs. The delivery of services must be based on the needs of the children and their families. However, the needs of all children in schools and preschools cannot be met by any ideal placement. Thus, a transition from one type of placement to another in early childhood special education is very crucial. </w:t>
      </w:r>
    </w:p>
    <w:p w:rsidR="008A6890" w:rsidRPr="008A6890" w:rsidRDefault="008A6890" w:rsidP="008A6890">
      <w:pPr>
        <w:pStyle w:val="NormalWeb"/>
        <w:spacing w:line="480" w:lineRule="auto"/>
        <w:ind w:firstLine="720"/>
        <w:contextualSpacing/>
        <w:rPr>
          <w:color w:val="0E101A"/>
        </w:rPr>
      </w:pPr>
      <w:r w:rsidRPr="008A6890">
        <w:rPr>
          <w:color w:val="0E101A"/>
        </w:rPr>
        <w:t>A collaboration of professionals in providing services to young children contributes significantly to early childhood special education. The collaboration of several disciplines is important because no one discipline possesses all the required skills. It acts as a way of offering services to children with disabilities in a judicious fashion. </w:t>
      </w:r>
    </w:p>
    <w:p w:rsidR="008A6890" w:rsidRPr="008A6890" w:rsidRDefault="008A6890" w:rsidP="008A6890">
      <w:pPr>
        <w:pStyle w:val="NormalWeb"/>
        <w:spacing w:line="480" w:lineRule="auto"/>
        <w:ind w:firstLine="720"/>
        <w:contextualSpacing/>
        <w:rPr>
          <w:color w:val="0E101A"/>
        </w:rPr>
      </w:pPr>
      <w:r w:rsidRPr="008A6890">
        <w:rPr>
          <w:color w:val="0E101A"/>
        </w:rPr>
        <w:t>Implementation of individualized family service plans can aid in service delivery to children with disabilities. As a result, there is continuity and limited disruptions for children with special needs and their families. The individualized family service plans can also be used to deliver services to at-risk children. This encourages the involvement of the parents and helps them make meaningful decisions for their children.</w:t>
      </w:r>
    </w:p>
    <w:p w:rsidR="008A6890" w:rsidRPr="008A6890" w:rsidRDefault="008A6890" w:rsidP="008A6890">
      <w:pPr>
        <w:pStyle w:val="NormalWeb"/>
        <w:spacing w:line="480" w:lineRule="auto"/>
        <w:ind w:firstLine="720"/>
        <w:contextualSpacing/>
        <w:rPr>
          <w:color w:val="0E101A"/>
        </w:rPr>
      </w:pPr>
      <w:r w:rsidRPr="008A6890">
        <w:rPr>
          <w:color w:val="0E101A"/>
        </w:rPr>
        <w:t>The appropriate curriculum for children with special needs is discussed in chapter seven. Traditional models such as the developmental model can pose significant challenges if applied to children’s curriculum. Professionals should consider the background, needs, and unique abilities of children with disabilities to devise the best curriculum. Early childhood special education and early childhood education play a major role in the development of the curriculum.</w:t>
      </w:r>
    </w:p>
    <w:p w:rsidR="008A6890" w:rsidRPr="008A6890" w:rsidRDefault="008A6890" w:rsidP="008A6890">
      <w:pPr>
        <w:pStyle w:val="NormalWeb"/>
        <w:spacing w:line="480" w:lineRule="auto"/>
        <w:ind w:firstLine="720"/>
        <w:contextualSpacing/>
        <w:rPr>
          <w:color w:val="0E101A"/>
        </w:rPr>
      </w:pPr>
      <w:r w:rsidRPr="008A6890">
        <w:rPr>
          <w:color w:val="0E101A"/>
        </w:rPr>
        <w:lastRenderedPageBreak/>
        <w:t>Professionals need to be well updated and current on the curriculum in the ever-changing world. Integration of new teaching models in the curriculum would provide diverse learning ways. As a result, children with special needs will easily internalize the content with the help of teachers. The curriculum should help the learners realize their worthiness and significance in society.</w:t>
      </w:r>
    </w:p>
    <w:p w:rsidR="008A6890" w:rsidRPr="008A6890" w:rsidRDefault="008A6890" w:rsidP="008A6890">
      <w:pPr>
        <w:pStyle w:val="NormalWeb"/>
        <w:spacing w:line="480" w:lineRule="auto"/>
        <w:ind w:firstLine="720"/>
        <w:contextualSpacing/>
        <w:rPr>
          <w:color w:val="0E101A"/>
        </w:rPr>
      </w:pPr>
      <w:r w:rsidRPr="008A6890">
        <w:rPr>
          <w:color w:val="0E101A"/>
        </w:rPr>
        <w:t>Additionally, environmental conditions are significant in providing education to children with disabilities as discussed in chapter eight. Professionals should monitor and evaluate the impact of a particular environment on children with special needs and modify it to satisfy the needs of the children. Similarly, teachers can use stimulus control to prepare children in transition from preschool to kindergarten. An environment that provides consistent and immediate reinforcement from teachers allows the children to develop a sense of security and power. Maintaining a suitable environment for children with disabilities promotes happiness and fun among them.</w:t>
      </w:r>
    </w:p>
    <w:p w:rsidR="008A6890" w:rsidRPr="008A6890" w:rsidRDefault="008A6890" w:rsidP="008A6890">
      <w:pPr>
        <w:pStyle w:val="NormalWeb"/>
        <w:spacing w:line="480" w:lineRule="auto"/>
        <w:ind w:firstLine="720"/>
        <w:contextualSpacing/>
        <w:rPr>
          <w:color w:val="0E101A"/>
        </w:rPr>
      </w:pPr>
      <w:r w:rsidRPr="008A6890">
        <w:rPr>
          <w:color w:val="0E101A"/>
        </w:rPr>
        <w:t>A suitable learning environment for children with disabilities should be accessible and safe for all learners. A safe environment promotes independence within the children. However, the environment should not eliminate aspects of risk since risk-taking is an important part of children learning process. Accessibility and safety encourage participation among the children and make them feel free of any danger. This would improve the ability of the children to persevere and deal with less risky situations. </w:t>
      </w:r>
    </w:p>
    <w:p w:rsidR="008A6890" w:rsidRPr="008A6890" w:rsidRDefault="008A6890" w:rsidP="008A6890">
      <w:pPr>
        <w:pStyle w:val="NormalWeb"/>
        <w:spacing w:line="480" w:lineRule="auto"/>
        <w:ind w:firstLine="720"/>
        <w:contextualSpacing/>
        <w:rPr>
          <w:color w:val="0E101A"/>
        </w:rPr>
      </w:pPr>
      <w:r w:rsidRPr="008A6890">
        <w:rPr>
          <w:color w:val="0E101A"/>
        </w:rPr>
        <w:t xml:space="preserve">In chapter nine, the author outlines that the process of teaching children with learning disabilities involves following certain strategies. Teacher-mediated strategies improve the engagement of the children to the teacher. These strategies include promoting self-acceptance, arranging the environment, and monitoring communicative input. Additionally, peer-mediated </w:t>
      </w:r>
      <w:r w:rsidRPr="008A6890">
        <w:rPr>
          <w:color w:val="0E101A"/>
        </w:rPr>
        <w:lastRenderedPageBreak/>
        <w:t>strategies can also promote engagement between children. This involves selecting non disable classmates and teaching them how to socially interact with other classmates with special needs. </w:t>
      </w:r>
    </w:p>
    <w:p w:rsidR="008A6890" w:rsidRPr="008A6890" w:rsidRDefault="008A6890" w:rsidP="008A6890">
      <w:pPr>
        <w:pStyle w:val="NormalWeb"/>
        <w:spacing w:line="480" w:lineRule="auto"/>
        <w:ind w:firstLine="720"/>
        <w:contextualSpacing/>
        <w:rPr>
          <w:color w:val="0E101A"/>
        </w:rPr>
      </w:pPr>
      <w:r w:rsidRPr="008A6890">
        <w:rPr>
          <w:color w:val="0E101A"/>
        </w:rPr>
        <w:t>Play-based strategies are also essential in helping children with disabilities develop. Play is a natural and logical activity that contributes to a child’s physical, cognitive, and social development. Also, it allows the children to learn through imitations, self-explanation, and interpretation of situations. Play is important for promoting and incorporating skill acquisition during the development of children.</w:t>
      </w:r>
    </w:p>
    <w:p w:rsidR="008A6890" w:rsidRPr="008A6890" w:rsidRDefault="008A6890" w:rsidP="008A6890">
      <w:pPr>
        <w:pStyle w:val="NormalWeb"/>
        <w:spacing w:line="480" w:lineRule="auto"/>
        <w:ind w:firstLine="720"/>
        <w:contextualSpacing/>
        <w:rPr>
          <w:color w:val="0E101A"/>
        </w:rPr>
      </w:pPr>
      <w:r w:rsidRPr="008A6890">
        <w:rPr>
          <w:color w:val="0E101A"/>
        </w:rPr>
        <w:t>Both the fields of early childhood education and early childhood special education require unique strategic methods of providing education to children with diverse needs. Adaptive materials such as braille are essential in helping children with visual impairment develop special abilities. Professionals should create a less restrictive environment for children with disabilities to offer a well-informed education plan. </w:t>
      </w:r>
    </w:p>
    <w:p w:rsidR="008A6890" w:rsidRPr="008A6890" w:rsidRDefault="008A6890" w:rsidP="008A6890">
      <w:pPr>
        <w:pStyle w:val="NormalWeb"/>
        <w:spacing w:line="480" w:lineRule="auto"/>
        <w:ind w:firstLine="720"/>
        <w:contextualSpacing/>
        <w:rPr>
          <w:color w:val="0E101A"/>
        </w:rPr>
      </w:pPr>
      <w:r w:rsidRPr="008A6890">
        <w:rPr>
          <w:color w:val="0E101A"/>
        </w:rPr>
        <w:t>Early childhood special educators should provide ways of adapting to new strategies of learning according to the suggested research. Although children with disabilities may take a longer period to conceptualize new methodologies and strategies, they are children and can learn eventually. They may require support from teachers and other professionals to help them develop the newly implemented strategies. </w:t>
      </w:r>
    </w:p>
    <w:p w:rsidR="008A6890" w:rsidRPr="008A6890" w:rsidRDefault="008A6890" w:rsidP="008A6890">
      <w:pPr>
        <w:pStyle w:val="NormalWeb"/>
        <w:spacing w:line="480" w:lineRule="auto"/>
        <w:ind w:firstLine="720"/>
        <w:contextualSpacing/>
        <w:rPr>
          <w:color w:val="0E101A"/>
        </w:rPr>
      </w:pPr>
      <w:r w:rsidRPr="008A6890">
        <w:rPr>
          <w:color w:val="0E101A"/>
        </w:rPr>
        <w:t>The last chapter in this book covers the contemporary issues and the challenges associated with early childhood special education. Profession and social concerns have indicated difficulties in administering early childhood special education. Cultural diversity is one of the challenges affecting children with special needs. Schools incorporate children with different cultural diversity. As a result, a lack of knowledge on how to handle this situation, professionals might find it difficult to deliver early childhood special education.</w:t>
      </w:r>
    </w:p>
    <w:p w:rsidR="008A6890" w:rsidRPr="008A6890" w:rsidRDefault="008A6890" w:rsidP="008A6890">
      <w:pPr>
        <w:pStyle w:val="NormalWeb"/>
        <w:spacing w:line="480" w:lineRule="auto"/>
        <w:ind w:firstLine="720"/>
        <w:contextualSpacing/>
        <w:rPr>
          <w:color w:val="0E101A"/>
        </w:rPr>
      </w:pPr>
      <w:r w:rsidRPr="008A6890">
        <w:rPr>
          <w:color w:val="0E101A"/>
        </w:rPr>
        <w:lastRenderedPageBreak/>
        <w:t>Childhood educators face the challenge of distinguishing between exceptionality and ethnicity. Educators need to ensure that ethnicity is handled differently than exceptionality. Teachers should avoid viewing a particular culture as superior to that of other individuals. Therefore, it is important to maintain equality in providing special services to help the children altogether. </w:t>
      </w:r>
    </w:p>
    <w:p w:rsidR="008A6890" w:rsidRPr="008A6890" w:rsidRDefault="008A6890" w:rsidP="008A6890">
      <w:pPr>
        <w:pStyle w:val="NormalWeb"/>
        <w:spacing w:line="480" w:lineRule="auto"/>
        <w:ind w:firstLine="720"/>
        <w:contextualSpacing/>
        <w:rPr>
          <w:color w:val="0E101A"/>
        </w:rPr>
      </w:pPr>
      <w:r w:rsidRPr="008A6890">
        <w:rPr>
          <w:color w:val="0E101A"/>
        </w:rPr>
        <w:t>In addition, social problems facing children may affect the provision of early childhood special education. Many children with special needs suffer from child abuse, poverty, and homelessness. These problems may be beyond the control of early childhood special educators. However, teachers can help children by providing them with a safe environment for learning. </w:t>
      </w:r>
    </w:p>
    <w:p w:rsidR="008A6890" w:rsidRPr="008A6890" w:rsidRDefault="008A6890" w:rsidP="008A6890">
      <w:pPr>
        <w:pStyle w:val="NormalWeb"/>
        <w:spacing w:line="480" w:lineRule="auto"/>
        <w:ind w:firstLine="720"/>
        <w:contextualSpacing/>
        <w:rPr>
          <w:color w:val="0E101A"/>
        </w:rPr>
      </w:pPr>
      <w:r w:rsidRPr="008A6890">
        <w:rPr>
          <w:color w:val="0E101A"/>
        </w:rPr>
        <w:t>Finally, teachers play an important role in providing special services to children with disabilities and their families. However, an increasing number of children with special needs has led to limited personnel in providing special services. There is also a lack of qualified professionals to provide special education and services to the children. The available trained professionals should ensure the assessment of at-risk children and offer early intervention. This would greatly contribute to the successful process of service provision and early childhood special education. Therefore, disciplinary collaboration and the use of a</w:t>
      </w:r>
      <w:bookmarkStart w:id="0" w:name="_GoBack"/>
      <w:bookmarkEnd w:id="0"/>
      <w:r w:rsidRPr="008A6890">
        <w:rPr>
          <w:color w:val="0E101A"/>
        </w:rPr>
        <w:t>n integrative model to train teachers can solve the problem of the increasing number of children with special needs.</w:t>
      </w:r>
    </w:p>
    <w:p w:rsidR="00FD681B" w:rsidRPr="008A6890" w:rsidRDefault="00FD681B" w:rsidP="008A6890">
      <w:pPr>
        <w:spacing w:before="100" w:beforeAutospacing="1" w:after="100" w:afterAutospacing="1" w:line="480" w:lineRule="auto"/>
        <w:ind w:left="720" w:firstLine="720"/>
        <w:contextualSpacing/>
        <w:rPr>
          <w:rFonts w:ascii="Times New Roman" w:hAnsi="Times New Roman" w:cs="Times New Roman"/>
          <w:sz w:val="24"/>
          <w:szCs w:val="24"/>
        </w:rPr>
      </w:pPr>
    </w:p>
    <w:p w:rsidR="00FD681B" w:rsidRPr="008A6890" w:rsidRDefault="00FD681B" w:rsidP="008A6890">
      <w:pPr>
        <w:spacing w:before="100" w:beforeAutospacing="1" w:after="100" w:afterAutospacing="1" w:line="480" w:lineRule="auto"/>
        <w:ind w:left="720" w:firstLine="720"/>
        <w:contextualSpacing/>
        <w:rPr>
          <w:rFonts w:ascii="Times New Roman" w:hAnsi="Times New Roman" w:cs="Times New Roman"/>
          <w:sz w:val="24"/>
          <w:szCs w:val="24"/>
        </w:rPr>
      </w:pPr>
    </w:p>
    <w:p w:rsidR="00FD681B" w:rsidRPr="008A6890" w:rsidRDefault="00FD681B" w:rsidP="008A6890">
      <w:pPr>
        <w:spacing w:before="100" w:beforeAutospacing="1" w:after="100" w:afterAutospacing="1" w:line="480" w:lineRule="auto"/>
        <w:ind w:left="720" w:firstLine="720"/>
        <w:contextualSpacing/>
        <w:rPr>
          <w:rFonts w:ascii="Times New Roman" w:hAnsi="Times New Roman" w:cs="Times New Roman"/>
          <w:sz w:val="24"/>
          <w:szCs w:val="24"/>
        </w:rPr>
      </w:pPr>
    </w:p>
    <w:p w:rsidR="00FD681B" w:rsidRPr="008A6890" w:rsidRDefault="00FD681B" w:rsidP="008A6890">
      <w:pPr>
        <w:spacing w:before="100" w:beforeAutospacing="1" w:after="100" w:afterAutospacing="1" w:line="480" w:lineRule="auto"/>
        <w:ind w:left="720" w:firstLine="720"/>
        <w:contextualSpacing/>
        <w:rPr>
          <w:rFonts w:ascii="Times New Roman" w:hAnsi="Times New Roman" w:cs="Times New Roman"/>
          <w:sz w:val="24"/>
          <w:szCs w:val="24"/>
        </w:rPr>
      </w:pPr>
    </w:p>
    <w:p w:rsidR="00FD681B" w:rsidRPr="008A6890" w:rsidRDefault="00FD681B" w:rsidP="008A6890">
      <w:pPr>
        <w:spacing w:before="100" w:beforeAutospacing="1" w:after="100" w:afterAutospacing="1" w:line="480" w:lineRule="auto"/>
        <w:ind w:left="720" w:firstLine="720"/>
        <w:contextualSpacing/>
        <w:rPr>
          <w:rFonts w:ascii="Times New Roman" w:hAnsi="Times New Roman" w:cs="Times New Roman"/>
          <w:sz w:val="24"/>
          <w:szCs w:val="24"/>
        </w:rPr>
      </w:pPr>
    </w:p>
    <w:p w:rsidR="00FD681B" w:rsidRPr="008A6890" w:rsidRDefault="00FD681B" w:rsidP="008A6890">
      <w:pPr>
        <w:spacing w:before="100" w:beforeAutospacing="1" w:after="100" w:afterAutospacing="1" w:line="480" w:lineRule="auto"/>
        <w:ind w:firstLine="720"/>
        <w:contextualSpacing/>
        <w:rPr>
          <w:rFonts w:ascii="Times New Roman" w:hAnsi="Times New Roman" w:cs="Times New Roman"/>
          <w:sz w:val="24"/>
          <w:szCs w:val="24"/>
        </w:rPr>
      </w:pPr>
    </w:p>
    <w:p w:rsidR="00A15229" w:rsidRPr="008A6890" w:rsidRDefault="00A15229" w:rsidP="008A6890">
      <w:pPr>
        <w:spacing w:before="100" w:beforeAutospacing="1" w:after="100" w:afterAutospacing="1" w:line="480" w:lineRule="auto"/>
        <w:ind w:left="720" w:firstLine="720"/>
        <w:contextualSpacing/>
        <w:jc w:val="center"/>
        <w:rPr>
          <w:rFonts w:ascii="Times New Roman" w:hAnsi="Times New Roman" w:cs="Times New Roman"/>
          <w:b/>
          <w:sz w:val="24"/>
          <w:szCs w:val="24"/>
        </w:rPr>
      </w:pPr>
      <w:r w:rsidRPr="008A6890">
        <w:rPr>
          <w:rFonts w:ascii="Times New Roman" w:hAnsi="Times New Roman" w:cs="Times New Roman"/>
          <w:b/>
          <w:sz w:val="24"/>
          <w:szCs w:val="24"/>
        </w:rPr>
        <w:lastRenderedPageBreak/>
        <w:t>Reference</w:t>
      </w:r>
    </w:p>
    <w:p w:rsidR="00A15229" w:rsidRPr="008A6890" w:rsidRDefault="00A15229" w:rsidP="008A6890">
      <w:pPr>
        <w:spacing w:before="100" w:beforeAutospacing="1" w:after="100" w:afterAutospacing="1" w:line="480" w:lineRule="auto"/>
        <w:ind w:left="720" w:firstLine="720"/>
        <w:contextualSpacing/>
        <w:rPr>
          <w:rFonts w:ascii="Times New Roman" w:hAnsi="Times New Roman" w:cs="Times New Roman"/>
          <w:sz w:val="24"/>
          <w:szCs w:val="24"/>
        </w:rPr>
      </w:pPr>
      <w:proofErr w:type="spellStart"/>
      <w:r w:rsidRPr="008A6890">
        <w:rPr>
          <w:rFonts w:ascii="Times New Roman" w:hAnsi="Times New Roman" w:cs="Times New Roman"/>
          <w:color w:val="222222"/>
          <w:sz w:val="24"/>
          <w:szCs w:val="24"/>
          <w:shd w:val="clear" w:color="auto" w:fill="FFFFFF"/>
        </w:rPr>
        <w:t>Gargiulo</w:t>
      </w:r>
      <w:proofErr w:type="spellEnd"/>
      <w:r w:rsidRPr="008A6890">
        <w:rPr>
          <w:rFonts w:ascii="Times New Roman" w:hAnsi="Times New Roman" w:cs="Times New Roman"/>
          <w:color w:val="222222"/>
          <w:sz w:val="24"/>
          <w:szCs w:val="24"/>
          <w:shd w:val="clear" w:color="auto" w:fill="FFFFFF"/>
        </w:rPr>
        <w:t xml:space="preserve">, R. M., &amp; </w:t>
      </w:r>
      <w:proofErr w:type="spellStart"/>
      <w:r w:rsidRPr="008A6890">
        <w:rPr>
          <w:rFonts w:ascii="Times New Roman" w:hAnsi="Times New Roman" w:cs="Times New Roman"/>
          <w:color w:val="222222"/>
          <w:sz w:val="24"/>
          <w:szCs w:val="24"/>
          <w:shd w:val="clear" w:color="auto" w:fill="FFFFFF"/>
        </w:rPr>
        <w:t>Kilgo</w:t>
      </w:r>
      <w:proofErr w:type="spellEnd"/>
      <w:r w:rsidRPr="008A6890">
        <w:rPr>
          <w:rFonts w:ascii="Times New Roman" w:hAnsi="Times New Roman" w:cs="Times New Roman"/>
          <w:color w:val="222222"/>
          <w:sz w:val="24"/>
          <w:szCs w:val="24"/>
          <w:shd w:val="clear" w:color="auto" w:fill="FFFFFF"/>
        </w:rPr>
        <w:t>, J. L. (2</w:t>
      </w:r>
      <w:r w:rsidR="000F53A7" w:rsidRPr="008A6890">
        <w:rPr>
          <w:rFonts w:ascii="Times New Roman" w:hAnsi="Times New Roman" w:cs="Times New Roman"/>
          <w:color w:val="222222"/>
          <w:sz w:val="24"/>
          <w:szCs w:val="24"/>
          <w:shd w:val="clear" w:color="auto" w:fill="FFFFFF"/>
        </w:rPr>
        <w:t>019</w:t>
      </w:r>
      <w:r w:rsidRPr="008A6890">
        <w:rPr>
          <w:rFonts w:ascii="Times New Roman" w:hAnsi="Times New Roman" w:cs="Times New Roman"/>
          <w:color w:val="222222"/>
          <w:sz w:val="24"/>
          <w:szCs w:val="24"/>
          <w:shd w:val="clear" w:color="auto" w:fill="FFFFFF"/>
        </w:rPr>
        <w:t>). </w:t>
      </w:r>
      <w:r w:rsidRPr="008A6890">
        <w:rPr>
          <w:rFonts w:ascii="Times New Roman" w:hAnsi="Times New Roman" w:cs="Times New Roman"/>
          <w:i/>
          <w:iCs/>
          <w:color w:val="222222"/>
          <w:sz w:val="24"/>
          <w:szCs w:val="24"/>
          <w:shd w:val="clear" w:color="auto" w:fill="FFFFFF"/>
        </w:rPr>
        <w:t>An introduction to young children with special needs</w:t>
      </w:r>
      <w:r w:rsidR="000F53A7" w:rsidRPr="008A6890">
        <w:rPr>
          <w:rFonts w:ascii="Times New Roman" w:hAnsi="Times New Roman" w:cs="Times New Roman"/>
          <w:color w:val="222222"/>
          <w:sz w:val="24"/>
          <w:szCs w:val="24"/>
          <w:shd w:val="clear" w:color="auto" w:fill="FFFFFF"/>
        </w:rPr>
        <w:t xml:space="preserve"> 2nd </w:t>
      </w:r>
      <w:proofErr w:type="gramStart"/>
      <w:r w:rsidR="000F53A7" w:rsidRPr="008A6890">
        <w:rPr>
          <w:rFonts w:ascii="Times New Roman" w:hAnsi="Times New Roman" w:cs="Times New Roman"/>
          <w:color w:val="222222"/>
          <w:sz w:val="24"/>
          <w:szCs w:val="24"/>
          <w:shd w:val="clear" w:color="auto" w:fill="FFFFFF"/>
        </w:rPr>
        <w:t>ed</w:t>
      </w:r>
      <w:proofErr w:type="gramEnd"/>
      <w:r w:rsidR="000F53A7" w:rsidRPr="008A6890">
        <w:rPr>
          <w:rFonts w:ascii="Times New Roman" w:hAnsi="Times New Roman" w:cs="Times New Roman"/>
          <w:color w:val="222222"/>
          <w:sz w:val="24"/>
          <w:szCs w:val="24"/>
          <w:shd w:val="clear" w:color="auto" w:fill="FFFFFF"/>
        </w:rPr>
        <w:t>.</w:t>
      </w:r>
    </w:p>
    <w:sectPr w:rsidR="00A15229" w:rsidRPr="008A6890" w:rsidSect="00E02ED4">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167" w:rsidRDefault="00D04167" w:rsidP="00E02ED4">
      <w:pPr>
        <w:spacing w:after="0" w:line="240" w:lineRule="auto"/>
      </w:pPr>
      <w:r>
        <w:separator/>
      </w:r>
    </w:p>
  </w:endnote>
  <w:endnote w:type="continuationSeparator" w:id="0">
    <w:p w:rsidR="00D04167" w:rsidRDefault="00D04167" w:rsidP="00E02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167" w:rsidRDefault="00D04167" w:rsidP="00E02ED4">
      <w:pPr>
        <w:spacing w:after="0" w:line="240" w:lineRule="auto"/>
      </w:pPr>
      <w:r>
        <w:separator/>
      </w:r>
    </w:p>
  </w:footnote>
  <w:footnote w:type="continuationSeparator" w:id="0">
    <w:p w:rsidR="00D04167" w:rsidRDefault="00D04167" w:rsidP="00E02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79423513"/>
      <w:docPartObj>
        <w:docPartGallery w:val="Page Numbers (Top of Page)"/>
        <w:docPartUnique/>
      </w:docPartObj>
    </w:sdtPr>
    <w:sdtEndPr>
      <w:rPr>
        <w:noProof/>
      </w:rPr>
    </w:sdtEndPr>
    <w:sdtContent>
      <w:p w:rsidR="00A15229" w:rsidRPr="00A15229" w:rsidRDefault="00A15229">
        <w:pPr>
          <w:pStyle w:val="Header"/>
          <w:jc w:val="right"/>
          <w:rPr>
            <w:rFonts w:ascii="Times New Roman" w:hAnsi="Times New Roman" w:cs="Times New Roman"/>
            <w:sz w:val="24"/>
            <w:szCs w:val="24"/>
          </w:rPr>
        </w:pPr>
        <w:r w:rsidRPr="00A15229">
          <w:rPr>
            <w:rFonts w:ascii="Times New Roman" w:hAnsi="Times New Roman" w:cs="Times New Roman"/>
            <w:sz w:val="24"/>
            <w:szCs w:val="24"/>
          </w:rPr>
          <w:fldChar w:fldCharType="begin"/>
        </w:r>
        <w:r w:rsidRPr="00A15229">
          <w:rPr>
            <w:rFonts w:ascii="Times New Roman" w:hAnsi="Times New Roman" w:cs="Times New Roman"/>
            <w:sz w:val="24"/>
            <w:szCs w:val="24"/>
          </w:rPr>
          <w:instrText xml:space="preserve"> PAGE   \* MERGEFORMAT </w:instrText>
        </w:r>
        <w:r w:rsidRPr="00A15229">
          <w:rPr>
            <w:rFonts w:ascii="Times New Roman" w:hAnsi="Times New Roman" w:cs="Times New Roman"/>
            <w:sz w:val="24"/>
            <w:szCs w:val="24"/>
          </w:rPr>
          <w:fldChar w:fldCharType="separate"/>
        </w:r>
        <w:r w:rsidR="004D5D7F">
          <w:rPr>
            <w:rFonts w:ascii="Times New Roman" w:hAnsi="Times New Roman" w:cs="Times New Roman"/>
            <w:noProof/>
            <w:sz w:val="24"/>
            <w:szCs w:val="24"/>
          </w:rPr>
          <w:t>11</w:t>
        </w:r>
        <w:r w:rsidRPr="00A15229">
          <w:rPr>
            <w:rFonts w:ascii="Times New Roman" w:hAnsi="Times New Roman" w:cs="Times New Roman"/>
            <w:noProof/>
            <w:sz w:val="24"/>
            <w:szCs w:val="24"/>
          </w:rPr>
          <w:fldChar w:fldCharType="end"/>
        </w:r>
      </w:p>
    </w:sdtContent>
  </w:sdt>
  <w:p w:rsidR="00A15229" w:rsidRPr="00A15229" w:rsidRDefault="00A15229">
    <w:pPr>
      <w:pStyle w:val="Header"/>
      <w:rPr>
        <w:rFonts w:ascii="Times New Roman" w:hAnsi="Times New Roman" w:cs="Times New Roman"/>
        <w:sz w:val="24"/>
        <w:szCs w:val="24"/>
      </w:rPr>
    </w:pPr>
    <w:r>
      <w:rPr>
        <w:rFonts w:ascii="Times New Roman" w:hAnsi="Times New Roman" w:cs="Times New Roman"/>
        <w:sz w:val="24"/>
        <w:szCs w:val="24"/>
      </w:rPr>
      <w:t>CHILDREN WITH DISABILITIES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72344413"/>
      <w:docPartObj>
        <w:docPartGallery w:val="Page Numbers (Top of Page)"/>
        <w:docPartUnique/>
      </w:docPartObj>
    </w:sdtPr>
    <w:sdtEndPr>
      <w:rPr>
        <w:noProof/>
      </w:rPr>
    </w:sdtEndPr>
    <w:sdtContent>
      <w:p w:rsidR="00E02ED4" w:rsidRPr="00A15229" w:rsidRDefault="00E02ED4">
        <w:pPr>
          <w:pStyle w:val="Header"/>
          <w:jc w:val="right"/>
          <w:rPr>
            <w:rFonts w:ascii="Times New Roman" w:hAnsi="Times New Roman" w:cs="Times New Roman"/>
            <w:sz w:val="24"/>
            <w:szCs w:val="24"/>
          </w:rPr>
        </w:pPr>
        <w:r w:rsidRPr="00A15229">
          <w:rPr>
            <w:rFonts w:ascii="Times New Roman" w:hAnsi="Times New Roman" w:cs="Times New Roman"/>
            <w:sz w:val="24"/>
            <w:szCs w:val="24"/>
          </w:rPr>
          <w:fldChar w:fldCharType="begin"/>
        </w:r>
        <w:r w:rsidRPr="00A15229">
          <w:rPr>
            <w:rFonts w:ascii="Times New Roman" w:hAnsi="Times New Roman" w:cs="Times New Roman"/>
            <w:sz w:val="24"/>
            <w:szCs w:val="24"/>
          </w:rPr>
          <w:instrText xml:space="preserve"> PAGE   \* MERGEFORMAT </w:instrText>
        </w:r>
        <w:r w:rsidRPr="00A15229">
          <w:rPr>
            <w:rFonts w:ascii="Times New Roman" w:hAnsi="Times New Roman" w:cs="Times New Roman"/>
            <w:sz w:val="24"/>
            <w:szCs w:val="24"/>
          </w:rPr>
          <w:fldChar w:fldCharType="separate"/>
        </w:r>
        <w:r w:rsidR="004D5D7F">
          <w:rPr>
            <w:rFonts w:ascii="Times New Roman" w:hAnsi="Times New Roman" w:cs="Times New Roman"/>
            <w:noProof/>
            <w:sz w:val="24"/>
            <w:szCs w:val="24"/>
          </w:rPr>
          <w:t>1</w:t>
        </w:r>
        <w:r w:rsidRPr="00A15229">
          <w:rPr>
            <w:rFonts w:ascii="Times New Roman" w:hAnsi="Times New Roman" w:cs="Times New Roman"/>
            <w:noProof/>
            <w:sz w:val="24"/>
            <w:szCs w:val="24"/>
          </w:rPr>
          <w:fldChar w:fldCharType="end"/>
        </w:r>
      </w:p>
    </w:sdtContent>
  </w:sdt>
  <w:p w:rsidR="00E02ED4" w:rsidRPr="00A15229" w:rsidRDefault="00A15229">
    <w:pPr>
      <w:pStyle w:val="Header"/>
      <w:rPr>
        <w:rFonts w:ascii="Times New Roman" w:hAnsi="Times New Roman" w:cs="Times New Roman"/>
        <w:sz w:val="24"/>
        <w:szCs w:val="24"/>
      </w:rPr>
    </w:pPr>
    <w:r w:rsidRPr="00A15229">
      <w:rPr>
        <w:rFonts w:ascii="Times New Roman" w:hAnsi="Times New Roman" w:cs="Times New Roman"/>
        <w:sz w:val="24"/>
        <w:szCs w:val="24"/>
      </w:rPr>
      <w:t xml:space="preserve">Running Head: </w:t>
    </w:r>
    <w:r>
      <w:rPr>
        <w:rFonts w:ascii="Times New Roman" w:hAnsi="Times New Roman" w:cs="Times New Roman"/>
        <w:sz w:val="24"/>
        <w:szCs w:val="24"/>
      </w:rPr>
      <w:t>CHILDREN WITH DISABILITIES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FCE"/>
    <w:rsid w:val="0001049D"/>
    <w:rsid w:val="000361BC"/>
    <w:rsid w:val="00043CAE"/>
    <w:rsid w:val="000A00E6"/>
    <w:rsid w:val="000C6C86"/>
    <w:rsid w:val="000F53A7"/>
    <w:rsid w:val="0011242D"/>
    <w:rsid w:val="00153D97"/>
    <w:rsid w:val="001542BE"/>
    <w:rsid w:val="001A2B89"/>
    <w:rsid w:val="001B15E7"/>
    <w:rsid w:val="001D069D"/>
    <w:rsid w:val="001E5F5C"/>
    <w:rsid w:val="00203C7C"/>
    <w:rsid w:val="002A01DE"/>
    <w:rsid w:val="003A203E"/>
    <w:rsid w:val="003B2709"/>
    <w:rsid w:val="004352CB"/>
    <w:rsid w:val="00465465"/>
    <w:rsid w:val="00487AA0"/>
    <w:rsid w:val="004D5D7F"/>
    <w:rsid w:val="005729AE"/>
    <w:rsid w:val="00585920"/>
    <w:rsid w:val="00673CF7"/>
    <w:rsid w:val="006B17B4"/>
    <w:rsid w:val="006F122A"/>
    <w:rsid w:val="007538BD"/>
    <w:rsid w:val="00785525"/>
    <w:rsid w:val="00854136"/>
    <w:rsid w:val="00856B1E"/>
    <w:rsid w:val="00887427"/>
    <w:rsid w:val="008A6890"/>
    <w:rsid w:val="008C6D48"/>
    <w:rsid w:val="008F7AF9"/>
    <w:rsid w:val="009D67AF"/>
    <w:rsid w:val="00A15229"/>
    <w:rsid w:val="00A35F50"/>
    <w:rsid w:val="00AB0697"/>
    <w:rsid w:val="00B376DB"/>
    <w:rsid w:val="00B43F2D"/>
    <w:rsid w:val="00B555D9"/>
    <w:rsid w:val="00B617AA"/>
    <w:rsid w:val="00B636B1"/>
    <w:rsid w:val="00B82C89"/>
    <w:rsid w:val="00B8320C"/>
    <w:rsid w:val="00BD7FB0"/>
    <w:rsid w:val="00BE7D01"/>
    <w:rsid w:val="00C02C63"/>
    <w:rsid w:val="00C84046"/>
    <w:rsid w:val="00C979D8"/>
    <w:rsid w:val="00CF76F4"/>
    <w:rsid w:val="00D01FCE"/>
    <w:rsid w:val="00D04167"/>
    <w:rsid w:val="00D23AF8"/>
    <w:rsid w:val="00DA5005"/>
    <w:rsid w:val="00DB3A79"/>
    <w:rsid w:val="00E02ED4"/>
    <w:rsid w:val="00E505B1"/>
    <w:rsid w:val="00EA227B"/>
    <w:rsid w:val="00EB25D0"/>
    <w:rsid w:val="00EE41B8"/>
    <w:rsid w:val="00EF3C8E"/>
    <w:rsid w:val="00F03832"/>
    <w:rsid w:val="00F12E89"/>
    <w:rsid w:val="00FD2802"/>
    <w:rsid w:val="00FD2A1E"/>
    <w:rsid w:val="00FD681B"/>
    <w:rsid w:val="00FE1C22"/>
    <w:rsid w:val="00FE4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3EBF9B-3586-4CB2-8375-B012779E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E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ED4"/>
  </w:style>
  <w:style w:type="paragraph" w:styleId="Footer">
    <w:name w:val="footer"/>
    <w:basedOn w:val="Normal"/>
    <w:link w:val="FooterChar"/>
    <w:uiPriority w:val="99"/>
    <w:unhideWhenUsed/>
    <w:rsid w:val="00E02E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ED4"/>
  </w:style>
  <w:style w:type="character" w:styleId="Hyperlink">
    <w:name w:val="Hyperlink"/>
    <w:basedOn w:val="DefaultParagraphFont"/>
    <w:uiPriority w:val="99"/>
    <w:semiHidden/>
    <w:unhideWhenUsed/>
    <w:rsid w:val="00A15229"/>
    <w:rPr>
      <w:color w:val="0000FF"/>
      <w:u w:val="single"/>
    </w:rPr>
  </w:style>
  <w:style w:type="paragraph" w:styleId="NormalWeb">
    <w:name w:val="Normal (Web)"/>
    <w:basedOn w:val="Normal"/>
    <w:uiPriority w:val="99"/>
    <w:semiHidden/>
    <w:unhideWhenUsed/>
    <w:rsid w:val="008A68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51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mazon.com/s/ref=dp_byline_sr_ebooks_2?ie=UTF8&amp;field-author=Jennifer+L.+Kilgo&amp;text=Jennifer+L.+Kilgo&amp;sort=relevancerank&amp;search-alias=digital-te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s/ref=dp_byline_sr_ebooks_1?ie=UTF8&amp;field-author=Richard+M.+Gargiulo&amp;text=Richard+M.+Gargiulo&amp;sort=relevancerank&amp;search-alias=digital-tex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867</TotalTime>
  <Pages>11</Pages>
  <Words>2594</Words>
  <Characters>14787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2020-11-30T07:35:00Z</dcterms:created>
  <dcterms:modified xsi:type="dcterms:W3CDTF">2020-12-09T19:06:00Z</dcterms:modified>
</cp:coreProperties>
</file>